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01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1. In this applet, 'displacement' refers to that from the starting position.</w:t>
      </w:r>
    </w:p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01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2. Arrows drawn in green, red and blue represent displacement, velocity and acceleration respectively. </w:t>
      </w:r>
    </w:p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01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3. The forward (upward) direction is taken to be positive.</w:t>
      </w:r>
    </w:p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01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pt-BR"/>
        </w:rPr>
        <w:t>4. When the option 'Edit v-t graph' is chosen, the v-t graph is capable to be changed by dragging the red points on the graph upward or downward.</w:t>
      </w:r>
    </w:p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01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5. The slope of displacement-time graph is velocity; the slope of velocity-time graph is acceleration. Uniform acceleration is the case when the acceleration is a constant, i.e. the velocity changes at a constant rate.</w:t>
      </w:r>
    </w:p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C01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6. A straight v-t graph means the acceleration is uniform. However, if the graph is composed of several straight lines of different slopes, the overall motion is no more described as uniformly accelerated.</w:t>
      </w:r>
    </w:p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01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7. Negative acceleration is usually called "deceleration". In fact, we need both the directions of velocity and acceleration to determine whether the object is speeding up or slowing down. </w:t>
      </w:r>
      <w:proofErr w:type="spellStart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>following</w:t>
      </w:r>
      <w:proofErr w:type="spellEnd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>table</w:t>
      </w:r>
      <w:proofErr w:type="spellEnd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>summarizes</w:t>
      </w:r>
      <w:proofErr w:type="spellEnd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cases</w:t>
      </w:r>
    </w:p>
    <w:tbl>
      <w:tblPr>
        <w:tblW w:w="1123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3010"/>
        <w:gridCol w:w="5723"/>
      </w:tblGrid>
      <w:tr w:rsidR="007C0170" w:rsidRPr="007C0170" w:rsidTr="007C0170">
        <w:trPr>
          <w:tblCellSpacing w:w="15" w:type="dxa"/>
          <w:jc w:val="center"/>
        </w:trPr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Velocity</w:t>
            </w:r>
            <w:proofErr w:type="spellEnd"/>
          </w:p>
        </w:tc>
        <w:tc>
          <w:tcPr>
            <w:tcW w:w="22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Acceleration</w:t>
            </w:r>
            <w:proofErr w:type="spellEnd"/>
          </w:p>
        </w:tc>
        <w:tc>
          <w:tcPr>
            <w:tcW w:w="42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Status</w:t>
            </w:r>
          </w:p>
        </w:tc>
      </w:tr>
      <w:tr w:rsidR="007C0170" w:rsidRPr="007C0170" w:rsidTr="007C0170">
        <w:trPr>
          <w:tblCellSpacing w:w="15" w:type="dxa"/>
          <w:jc w:val="center"/>
        </w:trPr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0033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Positive</w:t>
            </w:r>
          </w:p>
        </w:tc>
        <w:tc>
          <w:tcPr>
            <w:tcW w:w="22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0033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Positive</w:t>
            </w:r>
          </w:p>
        </w:tc>
        <w:tc>
          <w:tcPr>
            <w:tcW w:w="42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0033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Real 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acceleration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speeding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up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) </w:t>
            </w:r>
          </w:p>
        </w:tc>
      </w:tr>
      <w:tr w:rsidR="007C0170" w:rsidRPr="007C0170" w:rsidTr="007C0170">
        <w:trPr>
          <w:tblCellSpacing w:w="15" w:type="dxa"/>
          <w:jc w:val="center"/>
        </w:trPr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Positive</w:t>
            </w:r>
          </w:p>
        </w:tc>
        <w:tc>
          <w:tcPr>
            <w:tcW w:w="22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Negative</w:t>
            </w:r>
            <w:proofErr w:type="spellEnd"/>
          </w:p>
        </w:tc>
        <w:tc>
          <w:tcPr>
            <w:tcW w:w="42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Real 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deceleration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slowing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down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)</w:t>
            </w:r>
          </w:p>
        </w:tc>
      </w:tr>
      <w:tr w:rsidR="007C0170" w:rsidRPr="007C0170" w:rsidTr="007C0170">
        <w:trPr>
          <w:tblCellSpacing w:w="15" w:type="dxa"/>
          <w:jc w:val="center"/>
        </w:trPr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Negative</w:t>
            </w:r>
            <w:proofErr w:type="spellEnd"/>
          </w:p>
        </w:tc>
        <w:tc>
          <w:tcPr>
            <w:tcW w:w="22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Positive</w:t>
            </w:r>
          </w:p>
        </w:tc>
        <w:tc>
          <w:tcPr>
            <w:tcW w:w="42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FF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Real 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deceleration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slowing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down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)</w:t>
            </w:r>
          </w:p>
        </w:tc>
      </w:tr>
      <w:tr w:rsidR="007C0170" w:rsidRPr="007C0170" w:rsidTr="007C0170">
        <w:trPr>
          <w:tblCellSpacing w:w="15" w:type="dxa"/>
          <w:jc w:val="center"/>
        </w:trPr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0033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Negative</w:t>
            </w:r>
            <w:proofErr w:type="spellEnd"/>
          </w:p>
        </w:tc>
        <w:tc>
          <w:tcPr>
            <w:tcW w:w="22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0033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Negative</w:t>
            </w:r>
            <w:proofErr w:type="spellEnd"/>
          </w:p>
        </w:tc>
        <w:tc>
          <w:tcPr>
            <w:tcW w:w="42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0033"/>
            <w:vAlign w:val="center"/>
            <w:hideMark/>
          </w:tcPr>
          <w:p w:rsidR="007C0170" w:rsidRPr="007C0170" w:rsidRDefault="007C0170" w:rsidP="007C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Real 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acceleration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speeding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>up</w:t>
            </w:r>
            <w:proofErr w:type="spellEnd"/>
            <w:r w:rsidRPr="007C0170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pt-BR"/>
              </w:rPr>
              <w:t xml:space="preserve">) </w:t>
            </w:r>
          </w:p>
        </w:tc>
      </w:tr>
    </w:tbl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>Example</w:t>
      </w:r>
      <w:proofErr w:type="spellEnd"/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0807C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404373"/>
            <wp:effectExtent l="19050" t="0" r="0" b="0"/>
            <wp:docPr id="2" name="Imagem 1" descr="http://ngsir.netfirms.com/applets/kinematics/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sir.netfirms.com/applets/kinematics/e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70" w:rsidRPr="007C0170" w:rsidRDefault="007C0170" w:rsidP="007C0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0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7C0170" w:rsidRPr="007C0170" w:rsidRDefault="007C0170" w:rsidP="007C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170" w:rsidRPr="007C0170" w:rsidRDefault="007C0170" w:rsidP="007C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E38" w:rsidRDefault="001F6E38"/>
    <w:sectPr w:rsidR="001F6E38" w:rsidSect="001F6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170"/>
    <w:rsid w:val="000807C0"/>
    <w:rsid w:val="001F6E38"/>
    <w:rsid w:val="007C0170"/>
    <w:rsid w:val="009E1E2D"/>
    <w:rsid w:val="00DF2FD6"/>
    <w:rsid w:val="00FD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">
    <w:name w:val="mystyle"/>
    <w:basedOn w:val="Fontepargpadro"/>
    <w:rsid w:val="007C0170"/>
  </w:style>
  <w:style w:type="paragraph" w:customStyle="1" w:styleId="mystyle1">
    <w:name w:val="mystyle1"/>
    <w:basedOn w:val="Normal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3</cp:revision>
  <dcterms:created xsi:type="dcterms:W3CDTF">2013-01-04T09:33:00Z</dcterms:created>
  <dcterms:modified xsi:type="dcterms:W3CDTF">2013-01-04T09:33:00Z</dcterms:modified>
</cp:coreProperties>
</file>