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E24D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1. Left-click the red object and drag a velocity (red) vector out from it. If unsuccessful, press "Reset" and try again. </w:t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E24DE">
        <w:rPr>
          <w:rFonts w:ascii="Comic Sans MS" w:eastAsia="Times New Roman" w:hAnsi="Comic Sans MS" w:cs="Times New Roman"/>
          <w:color w:val="FFFFFF"/>
          <w:sz w:val="20"/>
          <w:szCs w:val="20"/>
          <w:lang w:val="en-US" w:eastAsia="pt-BR"/>
        </w:rPr>
        <w:t>.</w:t>
      </w:r>
      <w:r>
        <w:rPr>
          <w:rFonts w:ascii="Comic Sans MS" w:eastAsia="Times New Roman" w:hAnsi="Comic Sans MS" w:cs="Times New Roman"/>
          <w:noProof/>
          <w:color w:val="FFFFFF"/>
          <w:sz w:val="20"/>
          <w:szCs w:val="20"/>
          <w:lang w:eastAsia="pt-BR"/>
        </w:rPr>
        <w:drawing>
          <wp:inline distT="0" distB="0" distL="0" distR="0">
            <wp:extent cx="714375" cy="809625"/>
            <wp:effectExtent l="19050" t="0" r="9525" b="0"/>
            <wp:docPr id="1" name="Imagem 1" descr="http://ngsir.netfirms.com/images/motion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gsir.netfirms.com/images/motionStep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E24D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2. Left-click the red </w:t>
      </w:r>
      <w:proofErr w:type="gramStart"/>
      <w:r w:rsidRPr="00AE24D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object</w:t>
      </w:r>
      <w:proofErr w:type="gramEnd"/>
      <w:r w:rsidRPr="00AE24D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again and drag an acceleration (blue) vector out from it. </w:t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104900" cy="904875"/>
            <wp:effectExtent l="19050" t="0" r="0" b="0"/>
            <wp:docPr id="2" name="Imagem 2" descr="http://ngsir.netfirms.com/images/motion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gsir.netfirms.com/images/motionStep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E24D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3. When the red object is not moving, the two vectors can be modified by left-dragging their heads.</w:t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E24D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4. Translate the whole system by right-dragging (or control-dragging) the red object.</w:t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E24D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5. After the velocity and acceleration are created, select the nature of force that acts on the red object.</w:t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029325" cy="571500"/>
            <wp:effectExtent l="19050" t="0" r="9525" b="0"/>
            <wp:docPr id="3" name="Imagem 3" descr="http://ngsir.netfirms.com/images/motionSte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gsir.netfirms.com/images/motionStep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E24D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6. When the "central force" is selected, a cross will appear. This is the centre at which the force is pointing. You can drag the cross to a new position.</w:t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E24D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7. To refresh the black dots on the locus, uncheck "Show locus" and check it again.</w:t>
      </w:r>
    </w:p>
    <w:p w:rsidR="00AE24DE" w:rsidRPr="00AE24DE" w:rsidRDefault="00AE24DE" w:rsidP="00AE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24D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E24DE">
        <w:rPr>
          <w:rFonts w:ascii="Comic Sans MS" w:eastAsia="Times New Roman" w:hAnsi="Comic Sans MS" w:cs="Times New Roman"/>
          <w:b/>
          <w:bCs/>
          <w:sz w:val="20"/>
          <w:lang w:eastAsia="pt-BR"/>
        </w:rPr>
        <w:t>Bertrand's</w:t>
      </w:r>
      <w:proofErr w:type="spellEnd"/>
      <w:r w:rsidRPr="00AE24DE">
        <w:rPr>
          <w:rFonts w:ascii="Comic Sans MS" w:eastAsia="Times New Roman" w:hAnsi="Comic Sans MS" w:cs="Times New Roman"/>
          <w:b/>
          <w:bCs/>
          <w:sz w:val="20"/>
          <w:lang w:eastAsia="pt-BR"/>
        </w:rPr>
        <w:t xml:space="preserve"> </w:t>
      </w:r>
      <w:proofErr w:type="spellStart"/>
      <w:r w:rsidRPr="00AE24DE">
        <w:rPr>
          <w:rFonts w:ascii="Comic Sans MS" w:eastAsia="Times New Roman" w:hAnsi="Comic Sans MS" w:cs="Times New Roman"/>
          <w:b/>
          <w:bCs/>
          <w:sz w:val="20"/>
          <w:lang w:eastAsia="pt-BR"/>
        </w:rPr>
        <w:t>theorem</w:t>
      </w:r>
      <w:proofErr w:type="spellEnd"/>
      <w:r w:rsidRPr="00AE24DE">
        <w:rPr>
          <w:rFonts w:ascii="Comic Sans MS" w:eastAsia="Times New Roman" w:hAnsi="Comic Sans MS" w:cs="Times New Roman"/>
          <w:b/>
          <w:bCs/>
          <w:sz w:val="20"/>
          <w:lang w:eastAsia="pt-BR"/>
        </w:rPr>
        <w:t>:</w:t>
      </w:r>
    </w:p>
    <w:tbl>
      <w:tblPr>
        <w:tblpPr w:leftFromText="45" w:rightFromText="45" w:vertAnchor="text"/>
        <w:tblW w:w="9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990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00"/>
      </w:tblGrid>
      <w:tr w:rsidR="00AE24DE" w:rsidRPr="00AE24DE" w:rsidTr="00AE24DE">
        <w:trPr>
          <w:tblCellSpacing w:w="15" w:type="dxa"/>
        </w:trPr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E24DE" w:rsidRPr="00AE24DE" w:rsidRDefault="00AE24DE" w:rsidP="00A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E24DE">
              <w:rPr>
                <w:rFonts w:ascii="Comic Sans MS" w:eastAsia="Times New Roman" w:hAnsi="Comic Sans MS" w:cs="Times New Roman"/>
                <w:b/>
                <w:bCs/>
                <w:color w:val="003399"/>
                <w:sz w:val="20"/>
                <w:lang w:val="en-US" w:eastAsia="pt-BR"/>
              </w:rPr>
              <w:t>In central force motion, the orbits are closed only for inverse square law and Hooke's law.</w:t>
            </w:r>
          </w:p>
        </w:tc>
      </w:tr>
    </w:tbl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E24D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E24DE">
        <w:rPr>
          <w:rFonts w:ascii="Comic Sans MS" w:eastAsia="Times New Roman" w:hAnsi="Comic Sans MS" w:cs="Times New Roman"/>
          <w:sz w:val="20"/>
          <w:szCs w:val="20"/>
          <w:lang w:val="en-US" w:eastAsia="pt-BR"/>
        </w:rPr>
        <w:t>Reference</w:t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E24DE">
        <w:rPr>
          <w:rFonts w:ascii="Comic Sans MS" w:eastAsia="Times New Roman" w:hAnsi="Comic Sans MS" w:cs="Times New Roman"/>
          <w:sz w:val="20"/>
          <w:szCs w:val="20"/>
          <w:lang w:val="en-US" w:eastAsia="pt-BR"/>
        </w:rPr>
        <w:t xml:space="preserve">H. Goldstein, Classical Mechanics (Addison-Wesley, Reading, MA, 1980), 2nd </w:t>
      </w:r>
      <w:proofErr w:type="gramStart"/>
      <w:r w:rsidRPr="00AE24DE">
        <w:rPr>
          <w:rFonts w:ascii="Comic Sans MS" w:eastAsia="Times New Roman" w:hAnsi="Comic Sans MS" w:cs="Times New Roman"/>
          <w:sz w:val="20"/>
          <w:szCs w:val="20"/>
          <w:lang w:val="en-US" w:eastAsia="pt-BR"/>
        </w:rPr>
        <w:t>ed</w:t>
      </w:r>
      <w:proofErr w:type="gramEnd"/>
      <w:r w:rsidRPr="00AE24DE">
        <w:rPr>
          <w:rFonts w:ascii="Comic Sans MS" w:eastAsia="Times New Roman" w:hAnsi="Comic Sans MS" w:cs="Times New Roman"/>
          <w:sz w:val="20"/>
          <w:szCs w:val="20"/>
          <w:lang w:val="en-US" w:eastAsia="pt-BR"/>
        </w:rPr>
        <w:t>.</w:t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E24DE">
        <w:rPr>
          <w:rFonts w:ascii="Comic Sans MS" w:eastAsia="Times New Roman" w:hAnsi="Comic Sans MS" w:cs="Times New Roman"/>
          <w:sz w:val="20"/>
          <w:szCs w:val="20"/>
          <w:lang w:val="en-US" w:eastAsia="pt-BR"/>
        </w:rPr>
        <w:t xml:space="preserve">Lowell S. Brown Am. J. Phys. </w:t>
      </w:r>
      <w:r w:rsidRPr="00AE24DE">
        <w:rPr>
          <w:rFonts w:ascii="Comic Sans MS" w:eastAsia="Times New Roman" w:hAnsi="Comic Sans MS" w:cs="Times New Roman"/>
          <w:b/>
          <w:bCs/>
          <w:sz w:val="20"/>
          <w:szCs w:val="20"/>
          <w:lang w:val="en-US" w:eastAsia="pt-BR"/>
        </w:rPr>
        <w:t>46</w:t>
      </w:r>
      <w:r w:rsidRPr="00AE24DE">
        <w:rPr>
          <w:rFonts w:ascii="Comic Sans MS" w:eastAsia="Times New Roman" w:hAnsi="Comic Sans MS" w:cs="Times New Roman"/>
          <w:sz w:val="20"/>
          <w:szCs w:val="20"/>
          <w:lang w:val="en-US" w:eastAsia="pt-BR"/>
        </w:rPr>
        <w:t>, 930 (1978)</w:t>
      </w:r>
    </w:p>
    <w:p w:rsidR="00AE24DE" w:rsidRPr="00AE24DE" w:rsidRDefault="00AE24DE" w:rsidP="00AE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E24DE">
        <w:rPr>
          <w:rFonts w:ascii="Comic Sans MS" w:eastAsia="Times New Roman" w:hAnsi="Comic Sans MS" w:cs="Times New Roman"/>
          <w:sz w:val="20"/>
          <w:szCs w:val="20"/>
          <w:lang w:val="en-US" w:eastAsia="pt-BR"/>
        </w:rPr>
        <w:t xml:space="preserve">Y. </w:t>
      </w:r>
      <w:proofErr w:type="spellStart"/>
      <w:r w:rsidRPr="00AE24DE">
        <w:rPr>
          <w:rFonts w:ascii="Comic Sans MS" w:eastAsia="Times New Roman" w:hAnsi="Comic Sans MS" w:cs="Times New Roman"/>
          <w:sz w:val="20"/>
          <w:szCs w:val="20"/>
          <w:lang w:val="en-US" w:eastAsia="pt-BR"/>
        </w:rPr>
        <w:t>Tikochinsky</w:t>
      </w:r>
      <w:proofErr w:type="spellEnd"/>
      <w:r w:rsidRPr="00AE24DE">
        <w:rPr>
          <w:rFonts w:ascii="Comic Sans MS" w:eastAsia="Times New Roman" w:hAnsi="Comic Sans MS" w:cs="Times New Roman"/>
          <w:sz w:val="20"/>
          <w:szCs w:val="20"/>
          <w:lang w:val="en-US" w:eastAsia="pt-BR"/>
        </w:rPr>
        <w:t xml:space="preserve">, Am. J. Phys. </w:t>
      </w:r>
      <w:r w:rsidRPr="00AE24DE">
        <w:rPr>
          <w:rFonts w:ascii="Comic Sans MS" w:eastAsia="Times New Roman" w:hAnsi="Comic Sans MS" w:cs="Times New Roman"/>
          <w:b/>
          <w:bCs/>
          <w:sz w:val="20"/>
          <w:szCs w:val="20"/>
          <w:lang w:val="en-US" w:eastAsia="pt-BR"/>
        </w:rPr>
        <w:t>56</w:t>
      </w:r>
      <w:r w:rsidRPr="00AE24DE">
        <w:rPr>
          <w:rFonts w:ascii="Comic Sans MS" w:eastAsia="Times New Roman" w:hAnsi="Comic Sans MS" w:cs="Times New Roman"/>
          <w:sz w:val="20"/>
          <w:szCs w:val="20"/>
          <w:lang w:val="en-US" w:eastAsia="pt-BR"/>
        </w:rPr>
        <w:t>, 1073 (1988)</w:t>
      </w:r>
      <w:r w:rsidRPr="00AE24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0920" w:type="dxa"/>
        <w:jc w:val="center"/>
        <w:tblCellSpacing w:w="7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51"/>
        <w:gridCol w:w="5469"/>
      </w:tblGrid>
      <w:tr w:rsidR="00AE24DE" w:rsidRPr="00AE24DE" w:rsidTr="00AE24DE">
        <w:trPr>
          <w:tblCellSpacing w:w="75" w:type="dxa"/>
          <w:jc w:val="center"/>
        </w:trPr>
        <w:tc>
          <w:tcPr>
            <w:tcW w:w="4530" w:type="dxa"/>
            <w:vAlign w:val="center"/>
            <w:hideMark/>
          </w:tcPr>
          <w:p w:rsidR="00AE24DE" w:rsidRPr="00AE24DE" w:rsidRDefault="00AE24DE" w:rsidP="00A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1990725" cy="1457325"/>
                  <wp:effectExtent l="19050" t="0" r="9525" b="0"/>
                  <wp:docPr id="6" name="Imagem 6" descr="http://ngsir.netfirms.com/images/mo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gsir.netfirms.com/images/mo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vAlign w:val="center"/>
            <w:hideMark/>
          </w:tcPr>
          <w:p w:rsidR="00AE24DE" w:rsidRPr="00AE24DE" w:rsidRDefault="00AE24DE" w:rsidP="00A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438275" cy="981075"/>
                  <wp:effectExtent l="19050" t="0" r="9525" b="0"/>
                  <wp:docPr id="7" name="Imagem 7" descr="http://ngsir.netfirms.com/images/aeropl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gsir.netfirms.com/images/aeropla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4DE" w:rsidRPr="00AE24DE" w:rsidTr="00AE24DE">
        <w:trPr>
          <w:trHeight w:val="840"/>
          <w:tblCellSpacing w:w="75" w:type="dxa"/>
          <w:jc w:val="center"/>
        </w:trPr>
        <w:tc>
          <w:tcPr>
            <w:tcW w:w="4530" w:type="dxa"/>
            <w:vAlign w:val="center"/>
            <w:hideMark/>
          </w:tcPr>
          <w:p w:rsidR="00AE24DE" w:rsidRPr="00AE24DE" w:rsidRDefault="00AE24DE" w:rsidP="00A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E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The horizontal component of the tension in the rope provides the centripetal force.</w:t>
            </w:r>
          </w:p>
        </w:tc>
        <w:tc>
          <w:tcPr>
            <w:tcW w:w="4545" w:type="dxa"/>
            <w:vAlign w:val="center"/>
            <w:hideMark/>
          </w:tcPr>
          <w:p w:rsidR="00AE24DE" w:rsidRPr="00AE24DE" w:rsidRDefault="00AE24DE" w:rsidP="00A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E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The horizontal component of the lifting force acting on the wings of an </w:t>
            </w:r>
            <w:proofErr w:type="spellStart"/>
            <w:r w:rsidRPr="00AE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aeroplane</w:t>
            </w:r>
            <w:proofErr w:type="spellEnd"/>
            <w:r w:rsidRPr="00AE2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provides the centripetal force for its turn.</w:t>
            </w:r>
          </w:p>
        </w:tc>
      </w:tr>
    </w:tbl>
    <w:p w:rsidR="005E3F93" w:rsidRPr="00AE24DE" w:rsidRDefault="005E3F93">
      <w:pPr>
        <w:rPr>
          <w:lang w:val="en-US"/>
        </w:rPr>
      </w:pPr>
    </w:p>
    <w:sectPr w:rsidR="005E3F93" w:rsidRPr="00AE24DE" w:rsidSect="005E3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4DE"/>
    <w:rsid w:val="005E3F93"/>
    <w:rsid w:val="00AE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ystyle">
    <w:name w:val="mystyle"/>
    <w:basedOn w:val="Normal"/>
    <w:rsid w:val="00AE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E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ystyle1">
    <w:name w:val="mystyle1"/>
    <w:basedOn w:val="Fontepargpadro"/>
    <w:rsid w:val="00AE24DE"/>
  </w:style>
  <w:style w:type="paragraph" w:styleId="Textodebalo">
    <w:name w:val="Balloon Text"/>
    <w:basedOn w:val="Normal"/>
    <w:link w:val="TextodebaloChar"/>
    <w:uiPriority w:val="99"/>
    <w:semiHidden/>
    <w:unhideWhenUsed/>
    <w:rsid w:val="00AE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2013-01-04T09:57:00Z</dcterms:created>
  <dcterms:modified xsi:type="dcterms:W3CDTF">2013-01-04T09:58:00Z</dcterms:modified>
</cp:coreProperties>
</file>